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Quarterly</w:t>
      </w:r>
      <w:r>
        <w:rPr>
          <w:spacing w:val="-3"/>
        </w:rPr>
        <w:t> </w:t>
      </w:r>
      <w:r>
        <w:rPr/>
        <w:t>Resident</w:t>
      </w:r>
      <w:r>
        <w:rPr>
          <w:spacing w:val="-3"/>
        </w:rPr>
        <w:t> </w:t>
      </w:r>
      <w:r>
        <w:rPr/>
        <w:t>Safety</w:t>
      </w:r>
      <w:r>
        <w:rPr>
          <w:spacing w:val="-2"/>
        </w:rPr>
        <w:t> </w:t>
      </w:r>
      <w:r>
        <w:rPr/>
        <w:t>Review</w:t>
      </w:r>
      <w:r>
        <w:rPr>
          <w:spacing w:val="-4"/>
        </w:rPr>
        <w:t> Tool</w:t>
      </w:r>
    </w:p>
    <w:p>
      <w:pPr>
        <w:pStyle w:val="Heading2"/>
      </w:pPr>
      <w:r>
        <w:rPr/>
        <w:t>651</w:t>
      </w:r>
      <w:r>
        <w:rPr>
          <w:spacing w:val="-2"/>
        </w:rPr>
        <w:t> </w:t>
      </w:r>
      <w:r>
        <w:rPr/>
        <w:t>CMR</w:t>
      </w:r>
      <w:r>
        <w:rPr>
          <w:spacing w:val="-2"/>
        </w:rPr>
        <w:t> </w:t>
      </w:r>
      <w:r>
        <w:rPr/>
        <w:t>12.04(11)(b), (d),</w:t>
      </w:r>
      <w:r>
        <w:rPr>
          <w:spacing w:val="-1"/>
        </w:rPr>
        <w:t> </w:t>
      </w:r>
      <w:r>
        <w:rPr>
          <w:spacing w:val="-5"/>
        </w:rPr>
        <w:t>(e)</w:t>
      </w:r>
    </w:p>
    <w:p>
      <w:pPr>
        <w:pStyle w:val="BodyText"/>
        <w:ind w:left="1" w:right="2"/>
        <w:jc w:val="center"/>
        <w:rPr>
          <w:i/>
        </w:rPr>
      </w:pPr>
      <w:r>
        <w:rPr>
          <w:i/>
        </w:rPr>
        <w:t>(attach</w:t>
      </w:r>
      <w:r>
        <w:rPr>
          <w:i/>
          <w:spacing w:val="-6"/>
        </w:rPr>
        <w:t> </w:t>
      </w:r>
      <w:r>
        <w:rPr>
          <w:i/>
        </w:rPr>
        <w:t>additional</w:t>
      </w:r>
      <w:r>
        <w:rPr>
          <w:i/>
          <w:spacing w:val="-5"/>
        </w:rPr>
        <w:t> </w:t>
      </w:r>
      <w:r>
        <w:rPr>
          <w:i/>
        </w:rPr>
        <w:t>sheets</w:t>
      </w:r>
      <w:r>
        <w:rPr>
          <w:i/>
          <w:spacing w:val="-7"/>
        </w:rPr>
        <w:t> </w:t>
      </w:r>
      <w:r>
        <w:rPr>
          <w:i/>
        </w:rPr>
        <w:t>as</w:t>
      </w:r>
      <w:r>
        <w:rPr>
          <w:i/>
          <w:spacing w:val="-7"/>
        </w:rPr>
        <w:t> </w:t>
      </w:r>
      <w:r>
        <w:rPr>
          <w:i/>
          <w:spacing w:val="-2"/>
        </w:rPr>
        <w:t>necessary)</w:t>
      </w:r>
    </w:p>
    <w:p>
      <w:pPr>
        <w:spacing w:line="240" w:lineRule="auto" w:before="46" w:after="0"/>
        <w:rPr>
          <w:i/>
          <w:sz w:val="20"/>
        </w:rPr>
      </w:pPr>
    </w:p>
    <w:tbl>
      <w:tblPr>
        <w:tblW w:w="0" w:type="auto"/>
        <w:jc w:val="left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32"/>
        <w:gridCol w:w="2232"/>
        <w:gridCol w:w="2232"/>
        <w:gridCol w:w="2232"/>
        <w:gridCol w:w="2232"/>
      </w:tblGrid>
      <w:tr>
        <w:trPr>
          <w:trHeight w:val="275" w:hRule="atLeast"/>
        </w:trPr>
        <w:tc>
          <w:tcPr>
            <w:tcW w:w="223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32" w:type="dxa"/>
          </w:tcPr>
          <w:p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vertAlign w:val="superscript"/>
              </w:rPr>
              <w:t>st</w:t>
            </w:r>
            <w:r>
              <w:rPr>
                <w:spacing w:val="-19"/>
                <w:sz w:val="24"/>
                <w:vertAlign w:val="baseline"/>
              </w:rPr>
              <w:t> </w:t>
            </w:r>
            <w:r>
              <w:rPr>
                <w:spacing w:val="-4"/>
                <w:sz w:val="24"/>
                <w:vertAlign w:val="baseline"/>
              </w:rPr>
              <w:t>Qtr.</w:t>
            </w:r>
          </w:p>
        </w:tc>
        <w:tc>
          <w:tcPr>
            <w:tcW w:w="2232" w:type="dxa"/>
          </w:tcPr>
          <w:p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vertAlign w:val="superscript"/>
              </w:rPr>
              <w:t>nd</w:t>
            </w:r>
            <w:r>
              <w:rPr>
                <w:spacing w:val="3"/>
                <w:sz w:val="24"/>
                <w:vertAlign w:val="baseline"/>
              </w:rPr>
              <w:t> </w:t>
            </w:r>
            <w:r>
              <w:rPr>
                <w:spacing w:val="-4"/>
                <w:sz w:val="24"/>
                <w:vertAlign w:val="baseline"/>
              </w:rPr>
              <w:t>Qtr.</w:t>
            </w:r>
          </w:p>
        </w:tc>
        <w:tc>
          <w:tcPr>
            <w:tcW w:w="2232" w:type="dxa"/>
          </w:tcPr>
          <w:p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z w:val="24"/>
                <w:vertAlign w:val="superscript"/>
              </w:rPr>
              <w:t>rd</w:t>
            </w:r>
            <w:r>
              <w:rPr>
                <w:spacing w:val="1"/>
                <w:sz w:val="24"/>
                <w:vertAlign w:val="baseline"/>
              </w:rPr>
              <w:t> </w:t>
            </w:r>
            <w:r>
              <w:rPr>
                <w:spacing w:val="-4"/>
                <w:sz w:val="24"/>
                <w:vertAlign w:val="baseline"/>
              </w:rPr>
              <w:t>Qtr.</w:t>
            </w:r>
          </w:p>
        </w:tc>
        <w:tc>
          <w:tcPr>
            <w:tcW w:w="2232" w:type="dxa"/>
          </w:tcPr>
          <w:p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pacing w:val="2"/>
                <w:sz w:val="24"/>
                <w:vertAlign w:val="baseline"/>
              </w:rPr>
              <w:t> </w:t>
            </w:r>
            <w:r>
              <w:rPr>
                <w:spacing w:val="-4"/>
                <w:sz w:val="24"/>
                <w:vertAlign w:val="baseline"/>
              </w:rPr>
              <w:t>Qtr.</w:t>
            </w:r>
          </w:p>
        </w:tc>
      </w:tr>
      <w:tr>
        <w:trPr>
          <w:trHeight w:val="782" w:hRule="atLeast"/>
        </w:trPr>
        <w:tc>
          <w:tcPr>
            <w:tcW w:w="2232" w:type="dxa"/>
          </w:tcPr>
          <w:p>
            <w:pPr>
              <w:pStyle w:val="TableParagraph"/>
              <w:spacing w:before="275"/>
              <w:ind w:left="362"/>
              <w:rPr>
                <w:sz w:val="24"/>
              </w:rPr>
            </w:pPr>
            <w:r>
              <w:rPr>
                <w:sz w:val="24"/>
              </w:rPr>
              <w:t>Date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> Review</w:t>
            </w:r>
          </w:p>
        </w:tc>
        <w:tc>
          <w:tcPr>
            <w:tcW w:w="2232" w:type="dxa"/>
          </w:tcPr>
          <w:p>
            <w:pPr>
              <w:pStyle w:val="TableParagraph"/>
              <w:tabs>
                <w:tab w:pos="489" w:val="left" w:leader="none"/>
                <w:tab w:pos="917" w:val="left" w:leader="none"/>
                <w:tab w:pos="1344" w:val="left" w:leader="none"/>
              </w:tabs>
              <w:spacing w:before="275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none"/>
              </w:rPr>
              <w:t>/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none"/>
              </w:rPr>
              <w:t>/</w:t>
            </w:r>
            <w:r>
              <w:rPr>
                <w:b/>
                <w:sz w:val="24"/>
                <w:u w:val="single"/>
              </w:rPr>
              <w:tab/>
            </w:r>
          </w:p>
        </w:tc>
        <w:tc>
          <w:tcPr>
            <w:tcW w:w="2232" w:type="dxa"/>
          </w:tcPr>
          <w:p>
            <w:pPr>
              <w:pStyle w:val="TableParagraph"/>
              <w:tabs>
                <w:tab w:pos="489" w:val="left" w:leader="none"/>
                <w:tab w:pos="917" w:val="left" w:leader="none"/>
                <w:tab w:pos="1344" w:val="left" w:leader="none"/>
              </w:tabs>
              <w:spacing w:before="275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none"/>
              </w:rPr>
              <w:t>/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none"/>
              </w:rPr>
              <w:t>/</w:t>
            </w:r>
            <w:r>
              <w:rPr>
                <w:b/>
                <w:sz w:val="24"/>
                <w:u w:val="single"/>
              </w:rPr>
              <w:tab/>
            </w:r>
          </w:p>
        </w:tc>
        <w:tc>
          <w:tcPr>
            <w:tcW w:w="2232" w:type="dxa"/>
          </w:tcPr>
          <w:p>
            <w:pPr>
              <w:pStyle w:val="TableParagraph"/>
              <w:tabs>
                <w:tab w:pos="489" w:val="left" w:leader="none"/>
                <w:tab w:pos="917" w:val="left" w:leader="none"/>
                <w:tab w:pos="1344" w:val="left" w:leader="none"/>
              </w:tabs>
              <w:spacing w:before="275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none"/>
              </w:rPr>
              <w:t>/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none"/>
              </w:rPr>
              <w:t>/</w:t>
            </w:r>
            <w:r>
              <w:rPr>
                <w:b/>
                <w:sz w:val="24"/>
                <w:u w:val="single"/>
              </w:rPr>
              <w:tab/>
            </w:r>
          </w:p>
        </w:tc>
        <w:tc>
          <w:tcPr>
            <w:tcW w:w="2232" w:type="dxa"/>
          </w:tcPr>
          <w:p>
            <w:pPr>
              <w:pStyle w:val="TableParagraph"/>
              <w:tabs>
                <w:tab w:pos="489" w:val="left" w:leader="none"/>
                <w:tab w:pos="917" w:val="left" w:leader="none"/>
                <w:tab w:pos="1344" w:val="left" w:leader="none"/>
              </w:tabs>
              <w:spacing w:before="275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none"/>
              </w:rPr>
              <w:t>/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none"/>
              </w:rPr>
              <w:t>/</w:t>
            </w:r>
            <w:r>
              <w:rPr>
                <w:b/>
                <w:sz w:val="24"/>
                <w:u w:val="single"/>
              </w:rPr>
              <w:tab/>
            </w:r>
          </w:p>
        </w:tc>
      </w:tr>
      <w:tr>
        <w:trPr>
          <w:trHeight w:val="1158" w:hRule="atLeast"/>
        </w:trPr>
        <w:tc>
          <w:tcPr>
            <w:tcW w:w="2232" w:type="dxa"/>
          </w:tcPr>
          <w:p>
            <w:pPr>
              <w:pStyle w:val="TableParagraph"/>
              <w:spacing w:before="250"/>
              <w:ind w:left="175" w:right="159" w:hanging="5"/>
              <w:jc w:val="center"/>
              <w:rPr>
                <w:sz w:val="22"/>
              </w:rPr>
            </w:pPr>
            <w:r>
              <w:rPr>
                <w:sz w:val="22"/>
              </w:rPr>
              <w:t>Note the staff person(s) who conducted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review</w:t>
            </w:r>
          </w:p>
        </w:tc>
        <w:tc>
          <w:tcPr>
            <w:tcW w:w="2232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232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232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232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1633" w:hRule="atLeast"/>
        </w:trPr>
        <w:tc>
          <w:tcPr>
            <w:tcW w:w="2232" w:type="dxa"/>
          </w:tcPr>
          <w:p>
            <w:pPr>
              <w:pStyle w:val="TableParagraph"/>
              <w:spacing w:before="275"/>
              <w:ind w:left="362" w:right="311" w:hanging="39"/>
              <w:jc w:val="both"/>
              <w:rPr>
                <w:sz w:val="24"/>
              </w:rPr>
            </w:pPr>
            <w:r>
              <w:rPr>
                <w:sz w:val="24"/>
              </w:rPr>
              <w:t>State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all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specific safety policies / procedures that were reviewed</w:t>
            </w:r>
          </w:p>
        </w:tc>
        <w:tc>
          <w:tcPr>
            <w:tcW w:w="2232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232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232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232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1655" w:hRule="atLeast"/>
        </w:trPr>
        <w:tc>
          <w:tcPr>
            <w:tcW w:w="2232" w:type="dxa"/>
          </w:tcPr>
          <w:p>
            <w:pPr>
              <w:pStyle w:val="TableParagraph"/>
              <w:spacing w:before="275"/>
              <w:ind w:left="102" w:right="90"/>
              <w:jc w:val="center"/>
              <w:rPr>
                <w:sz w:val="24"/>
              </w:rPr>
            </w:pPr>
            <w:r>
              <w:rPr>
                <w:sz w:val="24"/>
              </w:rPr>
              <w:t>Evidenced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Informed Falls Prevention Policy and Program Log &amp; Monitoring</w:t>
            </w:r>
          </w:p>
        </w:tc>
        <w:tc>
          <w:tcPr>
            <w:tcW w:w="2232" w:type="dxa"/>
          </w:tcPr>
          <w:p>
            <w:pPr>
              <w:pStyle w:val="TableParagraph"/>
              <w:spacing w:before="42"/>
              <w:rPr>
                <w:i/>
                <w:sz w:val="32"/>
              </w:rPr>
            </w:pPr>
          </w:p>
          <w:p>
            <w:pPr>
              <w:pStyle w:val="TableParagraph"/>
              <w:ind w:left="7"/>
              <w:jc w:val="center"/>
              <w:rPr>
                <w:rFonts w:ascii="MS Gothic" w:hAnsi="MS Gothic"/>
                <w:sz w:val="32"/>
              </w:rPr>
            </w:pPr>
            <w:r>
              <w:rPr>
                <w:rFonts w:ascii="MS Gothic" w:hAnsi="MS Gothic"/>
                <w:spacing w:val="-10"/>
                <w:sz w:val="32"/>
              </w:rPr>
              <w:t>☐</w:t>
            </w:r>
          </w:p>
        </w:tc>
        <w:tc>
          <w:tcPr>
            <w:tcW w:w="2232" w:type="dxa"/>
          </w:tcPr>
          <w:p>
            <w:pPr>
              <w:pStyle w:val="TableParagraph"/>
              <w:spacing w:before="42"/>
              <w:rPr>
                <w:i/>
                <w:sz w:val="32"/>
              </w:rPr>
            </w:pPr>
          </w:p>
          <w:p>
            <w:pPr>
              <w:pStyle w:val="TableParagraph"/>
              <w:ind w:left="6"/>
              <w:jc w:val="center"/>
              <w:rPr>
                <w:rFonts w:ascii="MS Gothic" w:hAnsi="MS Gothic"/>
                <w:sz w:val="32"/>
              </w:rPr>
            </w:pPr>
            <w:r>
              <w:rPr>
                <w:rFonts w:ascii="MS Gothic" w:hAnsi="MS Gothic"/>
                <w:spacing w:val="-10"/>
                <w:sz w:val="32"/>
              </w:rPr>
              <w:t>☐</w:t>
            </w:r>
          </w:p>
        </w:tc>
        <w:tc>
          <w:tcPr>
            <w:tcW w:w="2232" w:type="dxa"/>
          </w:tcPr>
          <w:p>
            <w:pPr>
              <w:pStyle w:val="TableParagraph"/>
              <w:spacing w:before="42"/>
              <w:rPr>
                <w:i/>
                <w:sz w:val="32"/>
              </w:rPr>
            </w:pPr>
          </w:p>
          <w:p>
            <w:pPr>
              <w:pStyle w:val="TableParagraph"/>
              <w:ind w:left="7"/>
              <w:jc w:val="center"/>
              <w:rPr>
                <w:rFonts w:ascii="MS Gothic" w:hAnsi="MS Gothic"/>
                <w:sz w:val="32"/>
              </w:rPr>
            </w:pPr>
            <w:r>
              <w:rPr>
                <w:rFonts w:ascii="MS Gothic" w:hAnsi="MS Gothic"/>
                <w:spacing w:val="-10"/>
                <w:sz w:val="32"/>
              </w:rPr>
              <w:t>☐</w:t>
            </w:r>
          </w:p>
        </w:tc>
        <w:tc>
          <w:tcPr>
            <w:tcW w:w="2232" w:type="dxa"/>
          </w:tcPr>
          <w:p>
            <w:pPr>
              <w:pStyle w:val="TableParagraph"/>
              <w:spacing w:before="42"/>
              <w:rPr>
                <w:i/>
                <w:sz w:val="32"/>
              </w:rPr>
            </w:pPr>
          </w:p>
          <w:p>
            <w:pPr>
              <w:pStyle w:val="TableParagraph"/>
              <w:ind w:left="7"/>
              <w:jc w:val="center"/>
              <w:rPr>
                <w:rFonts w:ascii="MS Gothic" w:hAnsi="MS Gothic"/>
                <w:sz w:val="32"/>
              </w:rPr>
            </w:pPr>
            <w:r>
              <w:rPr>
                <w:rFonts w:ascii="MS Gothic" w:hAnsi="MS Gothic"/>
                <w:spacing w:val="-10"/>
                <w:sz w:val="32"/>
              </w:rPr>
              <w:t>☐</w:t>
            </w:r>
          </w:p>
        </w:tc>
      </w:tr>
      <w:tr>
        <w:trPr>
          <w:trHeight w:val="1223" w:hRule="atLeast"/>
        </w:trPr>
        <w:tc>
          <w:tcPr>
            <w:tcW w:w="2232" w:type="dxa"/>
          </w:tcPr>
          <w:p>
            <w:pPr>
              <w:pStyle w:val="TableParagraph"/>
              <w:spacing w:before="274"/>
              <w:ind w:left="251" w:right="123" w:hanging="118"/>
              <w:rPr>
                <w:sz w:val="24"/>
              </w:rPr>
            </w:pPr>
            <w:r>
              <w:rPr>
                <w:sz w:val="22"/>
              </w:rPr>
              <w:t>Emergency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Response: </w:t>
            </w:r>
            <w:r>
              <w:rPr>
                <w:sz w:val="24"/>
              </w:rPr>
              <w:t>E-calls Testing, Log &amp; Monitoring</w:t>
            </w:r>
          </w:p>
        </w:tc>
        <w:tc>
          <w:tcPr>
            <w:tcW w:w="2232" w:type="dxa"/>
          </w:tcPr>
          <w:p>
            <w:pPr>
              <w:pStyle w:val="TableParagraph"/>
              <w:spacing w:before="42"/>
              <w:rPr>
                <w:i/>
                <w:sz w:val="32"/>
              </w:rPr>
            </w:pPr>
          </w:p>
          <w:p>
            <w:pPr>
              <w:pStyle w:val="TableParagraph"/>
              <w:ind w:left="7"/>
              <w:jc w:val="center"/>
              <w:rPr>
                <w:rFonts w:ascii="MS Gothic" w:hAnsi="MS Gothic"/>
                <w:sz w:val="32"/>
              </w:rPr>
            </w:pPr>
            <w:r>
              <w:rPr>
                <w:rFonts w:ascii="MS Gothic" w:hAnsi="MS Gothic"/>
                <w:spacing w:val="-10"/>
                <w:sz w:val="32"/>
              </w:rPr>
              <w:t>☐</w:t>
            </w:r>
          </w:p>
        </w:tc>
        <w:tc>
          <w:tcPr>
            <w:tcW w:w="2232" w:type="dxa"/>
          </w:tcPr>
          <w:p>
            <w:pPr>
              <w:pStyle w:val="TableParagraph"/>
              <w:spacing w:before="42"/>
              <w:rPr>
                <w:i/>
                <w:sz w:val="32"/>
              </w:rPr>
            </w:pPr>
          </w:p>
          <w:p>
            <w:pPr>
              <w:pStyle w:val="TableParagraph"/>
              <w:ind w:left="7"/>
              <w:jc w:val="center"/>
              <w:rPr>
                <w:rFonts w:ascii="MS Gothic" w:hAnsi="MS Gothic"/>
                <w:sz w:val="32"/>
              </w:rPr>
            </w:pPr>
            <w:r>
              <w:rPr>
                <w:rFonts w:ascii="MS Gothic" w:hAnsi="MS Gothic"/>
                <w:spacing w:val="-10"/>
                <w:sz w:val="32"/>
              </w:rPr>
              <w:t>☐</w:t>
            </w:r>
          </w:p>
        </w:tc>
        <w:tc>
          <w:tcPr>
            <w:tcW w:w="2232" w:type="dxa"/>
          </w:tcPr>
          <w:p>
            <w:pPr>
              <w:pStyle w:val="TableParagraph"/>
              <w:spacing w:before="42"/>
              <w:rPr>
                <w:i/>
                <w:sz w:val="32"/>
              </w:rPr>
            </w:pPr>
          </w:p>
          <w:p>
            <w:pPr>
              <w:pStyle w:val="TableParagraph"/>
              <w:ind w:left="7"/>
              <w:jc w:val="center"/>
              <w:rPr>
                <w:rFonts w:ascii="MS Gothic" w:hAnsi="MS Gothic"/>
                <w:sz w:val="32"/>
              </w:rPr>
            </w:pPr>
            <w:r>
              <w:rPr>
                <w:rFonts w:ascii="MS Gothic" w:hAnsi="MS Gothic"/>
                <w:spacing w:val="-10"/>
                <w:sz w:val="32"/>
              </w:rPr>
              <w:t>☐</w:t>
            </w:r>
          </w:p>
        </w:tc>
        <w:tc>
          <w:tcPr>
            <w:tcW w:w="2232" w:type="dxa"/>
          </w:tcPr>
          <w:p>
            <w:pPr>
              <w:pStyle w:val="TableParagraph"/>
              <w:spacing w:before="42"/>
              <w:rPr>
                <w:i/>
                <w:sz w:val="32"/>
              </w:rPr>
            </w:pPr>
          </w:p>
          <w:p>
            <w:pPr>
              <w:pStyle w:val="TableParagraph"/>
              <w:ind w:left="7"/>
              <w:jc w:val="center"/>
              <w:rPr>
                <w:rFonts w:ascii="MS Gothic" w:hAnsi="MS Gothic"/>
                <w:sz w:val="32"/>
              </w:rPr>
            </w:pPr>
            <w:r>
              <w:rPr>
                <w:rFonts w:ascii="MS Gothic" w:hAnsi="MS Gothic"/>
                <w:spacing w:val="-10"/>
                <w:sz w:val="32"/>
              </w:rPr>
              <w:t>☐</w:t>
            </w:r>
          </w:p>
        </w:tc>
      </w:tr>
      <w:tr>
        <w:trPr>
          <w:trHeight w:val="978" w:hRule="atLeast"/>
        </w:trPr>
        <w:tc>
          <w:tcPr>
            <w:tcW w:w="2232" w:type="dxa"/>
          </w:tcPr>
          <w:p>
            <w:pPr>
              <w:pStyle w:val="TableParagraph"/>
              <w:spacing w:before="250"/>
              <w:ind w:left="8"/>
              <w:jc w:val="center"/>
              <w:rPr>
                <w:sz w:val="22"/>
              </w:rPr>
            </w:pPr>
            <w:r>
              <w:rPr>
                <w:sz w:val="22"/>
              </w:rPr>
              <w:t>Emergency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Response:</w:t>
            </w:r>
          </w:p>
          <w:p>
            <w:pPr>
              <w:pStyle w:val="TableParagraph"/>
              <w:spacing w:before="2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Safety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Checks</w:t>
            </w:r>
          </w:p>
        </w:tc>
        <w:tc>
          <w:tcPr>
            <w:tcW w:w="2232" w:type="dxa"/>
          </w:tcPr>
          <w:p>
            <w:pPr>
              <w:pStyle w:val="TableParagraph"/>
              <w:spacing w:before="42"/>
              <w:rPr>
                <w:i/>
                <w:sz w:val="32"/>
              </w:rPr>
            </w:pPr>
          </w:p>
          <w:p>
            <w:pPr>
              <w:pStyle w:val="TableParagraph"/>
              <w:ind w:left="7"/>
              <w:jc w:val="center"/>
              <w:rPr>
                <w:rFonts w:ascii="MS Gothic" w:hAnsi="MS Gothic"/>
                <w:sz w:val="32"/>
              </w:rPr>
            </w:pPr>
            <w:r>
              <w:rPr>
                <w:rFonts w:ascii="MS Gothic" w:hAnsi="MS Gothic"/>
                <w:spacing w:val="-10"/>
                <w:sz w:val="32"/>
              </w:rPr>
              <w:t>☐</w:t>
            </w:r>
          </w:p>
        </w:tc>
        <w:tc>
          <w:tcPr>
            <w:tcW w:w="2232" w:type="dxa"/>
          </w:tcPr>
          <w:p>
            <w:pPr>
              <w:pStyle w:val="TableParagraph"/>
              <w:spacing w:before="42"/>
              <w:rPr>
                <w:i/>
                <w:sz w:val="32"/>
              </w:rPr>
            </w:pPr>
          </w:p>
          <w:p>
            <w:pPr>
              <w:pStyle w:val="TableParagraph"/>
              <w:ind w:left="7"/>
              <w:jc w:val="center"/>
              <w:rPr>
                <w:rFonts w:ascii="MS Gothic" w:hAnsi="MS Gothic"/>
                <w:sz w:val="32"/>
              </w:rPr>
            </w:pPr>
            <w:r>
              <w:rPr>
                <w:rFonts w:ascii="MS Gothic" w:hAnsi="MS Gothic"/>
                <w:spacing w:val="-10"/>
                <w:sz w:val="32"/>
              </w:rPr>
              <w:t>☐</w:t>
            </w:r>
          </w:p>
        </w:tc>
        <w:tc>
          <w:tcPr>
            <w:tcW w:w="2232" w:type="dxa"/>
          </w:tcPr>
          <w:p>
            <w:pPr>
              <w:pStyle w:val="TableParagraph"/>
              <w:spacing w:before="42"/>
              <w:rPr>
                <w:i/>
                <w:sz w:val="32"/>
              </w:rPr>
            </w:pPr>
          </w:p>
          <w:p>
            <w:pPr>
              <w:pStyle w:val="TableParagraph"/>
              <w:ind w:left="7"/>
              <w:jc w:val="center"/>
              <w:rPr>
                <w:rFonts w:ascii="MS Gothic" w:hAnsi="MS Gothic"/>
                <w:sz w:val="32"/>
              </w:rPr>
            </w:pPr>
            <w:r>
              <w:rPr>
                <w:rFonts w:ascii="MS Gothic" w:hAnsi="MS Gothic"/>
                <w:spacing w:val="-10"/>
                <w:sz w:val="32"/>
              </w:rPr>
              <w:t>☐</w:t>
            </w:r>
          </w:p>
        </w:tc>
        <w:tc>
          <w:tcPr>
            <w:tcW w:w="2232" w:type="dxa"/>
          </w:tcPr>
          <w:p>
            <w:pPr>
              <w:pStyle w:val="TableParagraph"/>
              <w:spacing w:before="42"/>
              <w:rPr>
                <w:i/>
                <w:sz w:val="32"/>
              </w:rPr>
            </w:pPr>
          </w:p>
          <w:p>
            <w:pPr>
              <w:pStyle w:val="TableParagraph"/>
              <w:ind w:left="7"/>
              <w:jc w:val="center"/>
              <w:rPr>
                <w:rFonts w:ascii="MS Gothic" w:hAnsi="MS Gothic"/>
                <w:sz w:val="32"/>
              </w:rPr>
            </w:pPr>
            <w:r>
              <w:rPr>
                <w:rFonts w:ascii="MS Gothic" w:hAnsi="MS Gothic"/>
                <w:spacing w:val="-10"/>
                <w:sz w:val="32"/>
              </w:rPr>
              <w:t>☐</w:t>
            </w:r>
          </w:p>
        </w:tc>
      </w:tr>
      <w:tr>
        <w:trPr>
          <w:trHeight w:val="1322" w:hRule="atLeast"/>
        </w:trPr>
        <w:tc>
          <w:tcPr>
            <w:tcW w:w="2232" w:type="dxa"/>
          </w:tcPr>
          <w:p>
            <w:pPr>
              <w:pStyle w:val="TableParagraph"/>
              <w:spacing w:before="253"/>
              <w:ind w:left="206" w:right="197"/>
              <w:jc w:val="center"/>
              <w:rPr>
                <w:sz w:val="24"/>
              </w:rPr>
            </w:pPr>
            <w:r>
              <w:rPr>
                <w:sz w:val="24"/>
              </w:rPr>
              <w:t>Reported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Incidents resulting in </w:t>
            </w:r>
            <w:r>
              <w:rPr>
                <w:spacing w:val="-2"/>
                <w:sz w:val="24"/>
              </w:rPr>
              <w:t>investigations</w:t>
            </w:r>
          </w:p>
        </w:tc>
        <w:tc>
          <w:tcPr>
            <w:tcW w:w="2232" w:type="dxa"/>
          </w:tcPr>
          <w:p>
            <w:pPr>
              <w:pStyle w:val="TableParagraph"/>
              <w:spacing w:before="42"/>
              <w:rPr>
                <w:i/>
                <w:sz w:val="32"/>
              </w:rPr>
            </w:pPr>
          </w:p>
          <w:p>
            <w:pPr>
              <w:pStyle w:val="TableParagraph"/>
              <w:ind w:left="7"/>
              <w:jc w:val="center"/>
              <w:rPr>
                <w:rFonts w:ascii="MS Gothic" w:hAnsi="MS Gothic"/>
                <w:sz w:val="32"/>
              </w:rPr>
            </w:pPr>
            <w:r>
              <w:rPr>
                <w:rFonts w:ascii="MS Gothic" w:hAnsi="MS Gothic"/>
                <w:spacing w:val="-10"/>
                <w:sz w:val="32"/>
              </w:rPr>
              <w:t>☐</w:t>
            </w:r>
          </w:p>
        </w:tc>
        <w:tc>
          <w:tcPr>
            <w:tcW w:w="2232" w:type="dxa"/>
          </w:tcPr>
          <w:p>
            <w:pPr>
              <w:pStyle w:val="TableParagraph"/>
              <w:spacing w:before="42"/>
              <w:rPr>
                <w:i/>
                <w:sz w:val="32"/>
              </w:rPr>
            </w:pPr>
          </w:p>
          <w:p>
            <w:pPr>
              <w:pStyle w:val="TableParagraph"/>
              <w:ind w:left="7"/>
              <w:jc w:val="center"/>
              <w:rPr>
                <w:rFonts w:ascii="MS Gothic" w:hAnsi="MS Gothic"/>
                <w:sz w:val="32"/>
              </w:rPr>
            </w:pPr>
            <w:r>
              <w:rPr>
                <w:rFonts w:ascii="MS Gothic" w:hAnsi="MS Gothic"/>
                <w:spacing w:val="-10"/>
                <w:sz w:val="32"/>
              </w:rPr>
              <w:t>☐</w:t>
            </w:r>
          </w:p>
        </w:tc>
        <w:tc>
          <w:tcPr>
            <w:tcW w:w="2232" w:type="dxa"/>
          </w:tcPr>
          <w:p>
            <w:pPr>
              <w:pStyle w:val="TableParagraph"/>
              <w:spacing w:before="42"/>
              <w:rPr>
                <w:i/>
                <w:sz w:val="32"/>
              </w:rPr>
            </w:pPr>
          </w:p>
          <w:p>
            <w:pPr>
              <w:pStyle w:val="TableParagraph"/>
              <w:ind w:left="7"/>
              <w:jc w:val="center"/>
              <w:rPr>
                <w:rFonts w:ascii="MS Gothic" w:hAnsi="MS Gothic"/>
                <w:sz w:val="32"/>
              </w:rPr>
            </w:pPr>
            <w:r>
              <w:rPr>
                <w:rFonts w:ascii="MS Gothic" w:hAnsi="MS Gothic"/>
                <w:spacing w:val="-10"/>
                <w:sz w:val="32"/>
              </w:rPr>
              <w:t>☐</w:t>
            </w:r>
          </w:p>
        </w:tc>
        <w:tc>
          <w:tcPr>
            <w:tcW w:w="2232" w:type="dxa"/>
          </w:tcPr>
          <w:p>
            <w:pPr>
              <w:pStyle w:val="TableParagraph"/>
              <w:spacing w:before="42"/>
              <w:rPr>
                <w:i/>
                <w:sz w:val="32"/>
              </w:rPr>
            </w:pPr>
          </w:p>
          <w:p>
            <w:pPr>
              <w:pStyle w:val="TableParagraph"/>
              <w:ind w:left="7"/>
              <w:jc w:val="center"/>
              <w:rPr>
                <w:rFonts w:ascii="MS Gothic" w:hAnsi="MS Gothic"/>
                <w:sz w:val="32"/>
              </w:rPr>
            </w:pPr>
            <w:r>
              <w:rPr>
                <w:rFonts w:ascii="MS Gothic" w:hAnsi="MS Gothic"/>
                <w:spacing w:val="-10"/>
                <w:sz w:val="32"/>
              </w:rPr>
              <w:t>☐</w:t>
            </w:r>
          </w:p>
        </w:tc>
      </w:tr>
      <w:tr>
        <w:trPr>
          <w:trHeight w:val="1177" w:hRule="atLeast"/>
        </w:trPr>
        <w:tc>
          <w:tcPr>
            <w:tcW w:w="2232" w:type="dxa"/>
          </w:tcPr>
          <w:p>
            <w:pPr>
              <w:pStyle w:val="TableParagraph"/>
              <w:spacing w:before="275"/>
              <w:ind w:left="294" w:right="71" w:hanging="80"/>
              <w:rPr>
                <w:sz w:val="24"/>
              </w:rPr>
            </w:pPr>
            <w:r>
              <w:rPr>
                <w:sz w:val="24"/>
              </w:rPr>
              <w:t>Review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dangers to resident safety</w:t>
            </w:r>
          </w:p>
        </w:tc>
        <w:tc>
          <w:tcPr>
            <w:tcW w:w="2232" w:type="dxa"/>
          </w:tcPr>
          <w:p>
            <w:pPr>
              <w:pStyle w:val="TableParagraph"/>
              <w:spacing w:before="42"/>
              <w:rPr>
                <w:i/>
                <w:sz w:val="32"/>
              </w:rPr>
            </w:pPr>
          </w:p>
          <w:p>
            <w:pPr>
              <w:pStyle w:val="TableParagraph"/>
              <w:ind w:left="7"/>
              <w:jc w:val="center"/>
              <w:rPr>
                <w:rFonts w:ascii="MS Gothic" w:hAnsi="MS Gothic"/>
                <w:sz w:val="32"/>
              </w:rPr>
            </w:pPr>
            <w:r>
              <w:rPr>
                <w:rFonts w:ascii="MS Gothic" w:hAnsi="MS Gothic"/>
                <w:spacing w:val="-10"/>
                <w:sz w:val="32"/>
              </w:rPr>
              <w:t>☐</w:t>
            </w:r>
          </w:p>
        </w:tc>
        <w:tc>
          <w:tcPr>
            <w:tcW w:w="2232" w:type="dxa"/>
          </w:tcPr>
          <w:p>
            <w:pPr>
              <w:pStyle w:val="TableParagraph"/>
              <w:spacing w:before="42"/>
              <w:rPr>
                <w:i/>
                <w:sz w:val="32"/>
              </w:rPr>
            </w:pPr>
          </w:p>
          <w:p>
            <w:pPr>
              <w:pStyle w:val="TableParagraph"/>
              <w:ind w:left="7"/>
              <w:jc w:val="center"/>
              <w:rPr>
                <w:rFonts w:ascii="MS Gothic" w:hAnsi="MS Gothic"/>
                <w:sz w:val="32"/>
              </w:rPr>
            </w:pPr>
            <w:r>
              <w:rPr>
                <w:rFonts w:ascii="MS Gothic" w:hAnsi="MS Gothic"/>
                <w:spacing w:val="-10"/>
                <w:sz w:val="32"/>
              </w:rPr>
              <w:t>☐</w:t>
            </w:r>
          </w:p>
        </w:tc>
        <w:tc>
          <w:tcPr>
            <w:tcW w:w="2232" w:type="dxa"/>
          </w:tcPr>
          <w:p>
            <w:pPr>
              <w:pStyle w:val="TableParagraph"/>
              <w:spacing w:before="42"/>
              <w:rPr>
                <w:i/>
                <w:sz w:val="32"/>
              </w:rPr>
            </w:pPr>
          </w:p>
          <w:p>
            <w:pPr>
              <w:pStyle w:val="TableParagraph"/>
              <w:ind w:left="7"/>
              <w:jc w:val="center"/>
              <w:rPr>
                <w:rFonts w:ascii="MS Gothic" w:hAnsi="MS Gothic"/>
                <w:sz w:val="32"/>
              </w:rPr>
            </w:pPr>
            <w:r>
              <w:rPr>
                <w:rFonts w:ascii="MS Gothic" w:hAnsi="MS Gothic"/>
                <w:spacing w:val="-10"/>
                <w:sz w:val="32"/>
              </w:rPr>
              <w:t>☐</w:t>
            </w:r>
          </w:p>
        </w:tc>
        <w:tc>
          <w:tcPr>
            <w:tcW w:w="2232" w:type="dxa"/>
          </w:tcPr>
          <w:p>
            <w:pPr>
              <w:pStyle w:val="TableParagraph"/>
              <w:spacing w:before="42"/>
              <w:rPr>
                <w:i/>
                <w:sz w:val="32"/>
              </w:rPr>
            </w:pPr>
          </w:p>
          <w:p>
            <w:pPr>
              <w:pStyle w:val="TableParagraph"/>
              <w:ind w:left="7"/>
              <w:jc w:val="center"/>
              <w:rPr>
                <w:rFonts w:ascii="MS Gothic" w:hAnsi="MS Gothic"/>
                <w:sz w:val="32"/>
              </w:rPr>
            </w:pPr>
            <w:r>
              <w:rPr>
                <w:rFonts w:ascii="MS Gothic" w:hAnsi="MS Gothic"/>
                <w:spacing w:val="-10"/>
                <w:sz w:val="32"/>
              </w:rPr>
              <w:t>☐</w:t>
            </w:r>
          </w:p>
        </w:tc>
      </w:tr>
      <w:tr>
        <w:trPr>
          <w:trHeight w:val="2627" w:hRule="atLeast"/>
        </w:trPr>
        <w:tc>
          <w:tcPr>
            <w:tcW w:w="2232" w:type="dxa"/>
          </w:tcPr>
          <w:p>
            <w:pPr>
              <w:pStyle w:val="TableParagraph"/>
              <w:ind w:left="518" w:right="508"/>
              <w:jc w:val="center"/>
              <w:rPr>
                <w:sz w:val="24"/>
              </w:rPr>
            </w:pPr>
            <w:r>
              <w:rPr>
                <w:sz w:val="24"/>
              </w:rPr>
              <w:t>Summary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of </w:t>
            </w:r>
            <w:r>
              <w:rPr>
                <w:spacing w:val="-2"/>
                <w:sz w:val="24"/>
              </w:rPr>
              <w:t>FINDINGS</w:t>
            </w:r>
          </w:p>
          <w:p>
            <w:pPr>
              <w:pStyle w:val="TableParagraph"/>
              <w:ind w:left="249" w:right="240"/>
              <w:jc w:val="center"/>
              <w:rPr>
                <w:sz w:val="24"/>
              </w:rPr>
            </w:pPr>
            <w:r>
              <w:rPr>
                <w:sz w:val="24"/>
              </w:rPr>
              <w:t>from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safety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topics reviewed above</w:t>
            </w:r>
          </w:p>
        </w:tc>
        <w:tc>
          <w:tcPr>
            <w:tcW w:w="2232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232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232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232" w:type="dxa"/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pStyle w:val="TableParagraph"/>
        <w:spacing w:after="0"/>
        <w:rPr>
          <w:sz w:val="24"/>
        </w:rPr>
        <w:sectPr>
          <w:type w:val="continuous"/>
          <w:pgSz w:w="12240" w:h="15840"/>
          <w:pgMar w:top="660" w:bottom="280" w:left="360" w:right="360"/>
        </w:sectPr>
      </w:pPr>
    </w:p>
    <w:tbl>
      <w:tblPr>
        <w:tblW w:w="0" w:type="auto"/>
        <w:jc w:val="left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32"/>
        <w:gridCol w:w="2232"/>
        <w:gridCol w:w="2232"/>
        <w:gridCol w:w="2232"/>
        <w:gridCol w:w="2232"/>
      </w:tblGrid>
      <w:tr>
        <w:trPr>
          <w:trHeight w:val="1931" w:hRule="atLeast"/>
        </w:trPr>
        <w:tc>
          <w:tcPr>
            <w:tcW w:w="2232" w:type="dxa"/>
          </w:tcPr>
          <w:p>
            <w:pPr>
              <w:pStyle w:val="TableParagraph"/>
              <w:spacing w:before="275"/>
              <w:ind w:left="101" w:right="90"/>
              <w:jc w:val="center"/>
              <w:rPr>
                <w:sz w:val="24"/>
              </w:rPr>
            </w:pPr>
            <w:r>
              <w:rPr>
                <w:sz w:val="24"/>
              </w:rPr>
              <w:t>Describe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proposed remediation, staff assignments and target completion </w:t>
            </w:r>
            <w:r>
              <w:rPr>
                <w:spacing w:val="-4"/>
                <w:sz w:val="24"/>
              </w:rPr>
              <w:t>date</w:t>
            </w:r>
          </w:p>
        </w:tc>
        <w:tc>
          <w:tcPr>
            <w:tcW w:w="2232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232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232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232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1322" w:hRule="atLeast"/>
        </w:trPr>
        <w:tc>
          <w:tcPr>
            <w:tcW w:w="2232" w:type="dxa"/>
          </w:tcPr>
          <w:p>
            <w:pPr>
              <w:pStyle w:val="TableParagraph"/>
              <w:spacing w:before="275"/>
              <w:ind w:left="484" w:right="472" w:firstLine="62"/>
              <w:rPr>
                <w:sz w:val="24"/>
              </w:rPr>
            </w:pPr>
            <w:r>
              <w:rPr>
                <w:sz w:val="24"/>
              </w:rPr>
              <w:t>Outcome of actions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taken</w:t>
            </w:r>
          </w:p>
        </w:tc>
        <w:tc>
          <w:tcPr>
            <w:tcW w:w="2232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232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232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232" w:type="dxa"/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spacing w:line="240" w:lineRule="auto" w:before="19"/>
        <w:rPr>
          <w:i/>
          <w:sz w:val="24"/>
        </w:rPr>
      </w:pPr>
    </w:p>
    <w:p>
      <w:pPr>
        <w:spacing w:before="0"/>
        <w:ind w:left="1440" w:right="0" w:firstLine="0"/>
        <w:jc w:val="left"/>
        <w:rPr>
          <w:sz w:val="24"/>
        </w:rPr>
      </w:pPr>
      <w:r>
        <w:rPr>
          <w:color w:val="D9D9D9"/>
          <w:sz w:val="24"/>
        </w:rPr>
        <w:t>VER:</w:t>
      </w:r>
      <w:r>
        <w:rPr>
          <w:color w:val="D9D9D9"/>
          <w:spacing w:val="-2"/>
          <w:sz w:val="24"/>
        </w:rPr>
        <w:t> 8/26/26</w:t>
      </w:r>
    </w:p>
    <w:sectPr>
      <w:type w:val="continuous"/>
      <w:pgSz w:w="12240" w:h="15840"/>
      <w:pgMar w:top="70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MS Gothic">
    <w:altName w:val="MS Gothic"/>
    <w:charset w:val="0"/>
    <w:family w:val="modern"/>
    <w:pitch w:val="fixed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2"/>
    </w:pPr>
    <w:rPr>
      <w:rFonts w:ascii="Times New Roman" w:hAnsi="Times New Roman" w:eastAsia="Times New Roman" w:cs="Times New Roman"/>
      <w:i/>
      <w:iCs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0" w:line="344" w:lineRule="exact"/>
      <w:ind w:left="2" w:right="1"/>
      <w:jc w:val="center"/>
      <w:outlineLvl w:val="1"/>
    </w:pPr>
    <w:rPr>
      <w:rFonts w:ascii="Times New Roman" w:hAnsi="Times New Roman" w:eastAsia="Times New Roman" w:cs="Times New Roman"/>
      <w:b/>
      <w:bCs/>
      <w:sz w:val="30"/>
      <w:szCs w:val="30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line="275" w:lineRule="exact"/>
      <w:ind w:left="1" w:right="2"/>
      <w:jc w:val="center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ELD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dc:title>QUALITY IMPROVEMENT AND ASSURANCE (QIA)</dc:title>
  <dcterms:created xsi:type="dcterms:W3CDTF">2026-09-17T18:54:37Z</dcterms:created>
  <dcterms:modified xsi:type="dcterms:W3CDTF">2026-09-17T18:54:37Z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2026-09-17T00:00:00Z</vt:filetime>
  </property>
  <property fmtid="{D5CDD505-2E9C-101B-9397-08002B2CF9AE}" pid="5" name="Producer">
    <vt:lpwstr>Adobe PDF Library 26.1.163</vt:lpwstr>
  </property>
  <property fmtid="{D5CDD505-2E9C-101B-9397-08002B2CF9AE}" pid="6" name="SourceModified">
    <vt:lpwstr>D:20260910171010</vt:lpwstr>
  </property>
  <property fmtid="{D5CDD505-2E9C-101B-9397-08002B2CF9AE}" pid="7" name="TaxCatchAll">
    <vt:lpwstr/>
  </property>
  <property fmtid="{D5CDD505-2E9C-101B-9397-08002B2CF9AE}" pid="8" name="lcf76f155ced4ddcb4097134ff3c332f">
    <vt:lpwstr/>
  </property>
</Properties>
</file>